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F412" w14:textId="77777777" w:rsidR="00CC607B" w:rsidRPr="00653F46" w:rsidRDefault="00000000" w:rsidP="00CD24D1">
      <w:pPr>
        <w:spacing w:before="400" w:after="80" w:line="276" w:lineRule="auto"/>
        <w:rPr>
          <w:rFonts w:asciiTheme="minorHAnsi" w:hAnsiTheme="minorHAnsi" w:cstheme="minorHAnsi"/>
          <w:sz w:val="36"/>
          <w:szCs w:val="36"/>
        </w:rPr>
      </w:pPr>
      <w:r w:rsidRPr="00653F46">
        <w:rPr>
          <w:rFonts w:asciiTheme="minorHAnsi" w:hAnsiTheme="minorHAnsi" w:cstheme="minorHAnsi"/>
          <w:b/>
          <w:bCs/>
          <w:color w:val="1F3864"/>
          <w:sz w:val="36"/>
          <w:szCs w:val="36"/>
        </w:rPr>
        <w:t>FICHA TÉCNICA DE PRODUCTO</w:t>
      </w:r>
    </w:p>
    <w:p w14:paraId="7E1A1699" w14:textId="77777777" w:rsidR="00CC607B" w:rsidRPr="00003DCE" w:rsidRDefault="00000000" w:rsidP="00CD24D1">
      <w:pPr>
        <w:spacing w:after="40" w:line="276" w:lineRule="auto"/>
        <w:rPr>
          <w:rFonts w:asciiTheme="minorHAnsi" w:hAnsiTheme="minorHAnsi" w:cstheme="minorHAnsi"/>
          <w:color w:val="8EAADB" w:themeColor="accent1" w:themeTint="99"/>
        </w:rPr>
      </w:pPr>
      <w:proofErr w:type="spellStart"/>
      <w:r w:rsidRPr="00003DCE">
        <w:rPr>
          <w:rFonts w:asciiTheme="minorHAnsi" w:hAnsiTheme="minorHAnsi" w:cstheme="minorHAnsi"/>
          <w:b/>
          <w:bCs/>
          <w:color w:val="8EAADB" w:themeColor="accent1" w:themeTint="99"/>
          <w:sz w:val="36"/>
          <w:szCs w:val="36"/>
        </w:rPr>
        <w:t>ConstruSitio</w:t>
      </w:r>
      <w:proofErr w:type="spellEnd"/>
    </w:p>
    <w:p w14:paraId="49E1F766" w14:textId="77777777" w:rsidR="00CC607B" w:rsidRPr="00653F46" w:rsidRDefault="00000000" w:rsidP="00CD24D1">
      <w:pPr>
        <w:spacing w:after="40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 xml:space="preserve">Portal B2B de catálogo, presupuestos y pedidos —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>Main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 xml:space="preserve">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>Solution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 xml:space="preserve"> /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>ComIT</w:t>
      </w:r>
      <w:proofErr w:type="spellEnd"/>
    </w:p>
    <w:p w14:paraId="7CDCDBCB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1. Información general</w:t>
      </w:r>
    </w:p>
    <w:p w14:paraId="3FE8EF7C" w14:textId="34843D39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Nombre del software: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Constru</w:t>
      </w:r>
      <w:r w:rsidR="00AF654C">
        <w:rPr>
          <w:rFonts w:asciiTheme="minorHAnsi" w:hAnsiTheme="minorHAnsi" w:cstheme="minorHAnsi"/>
          <w:sz w:val="22"/>
          <w:szCs w:val="22"/>
        </w:rPr>
        <w:t>s</w:t>
      </w:r>
      <w:r w:rsidRPr="00653F46">
        <w:rPr>
          <w:rFonts w:asciiTheme="minorHAnsi" w:hAnsiTheme="minorHAnsi" w:cstheme="minorHAnsi"/>
          <w:sz w:val="22"/>
          <w:szCs w:val="22"/>
        </w:rPr>
        <w:t>itio</w:t>
      </w:r>
      <w:proofErr w:type="spellEnd"/>
    </w:p>
    <w:p w14:paraId="663841E2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Versión actual: </w:t>
      </w:r>
      <w:r w:rsidRPr="00653F46">
        <w:rPr>
          <w:rFonts w:asciiTheme="minorHAnsi" w:hAnsiTheme="minorHAnsi" w:cstheme="minorHAnsi"/>
          <w:sz w:val="22"/>
          <w:szCs w:val="22"/>
        </w:rPr>
        <w:t>No especificada en la documentación disponible — a completar</w:t>
      </w:r>
    </w:p>
    <w:p w14:paraId="17447324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Última actualización de referencia: </w:t>
      </w:r>
      <w:proofErr w:type="gramStart"/>
      <w:r w:rsidRPr="00653F46">
        <w:rPr>
          <w:rFonts w:asciiTheme="minorHAnsi" w:hAnsiTheme="minorHAnsi" w:cstheme="minorHAnsi"/>
          <w:sz w:val="22"/>
          <w:szCs w:val="22"/>
        </w:rPr>
        <w:t>Enero</w:t>
      </w:r>
      <w:proofErr w:type="gramEnd"/>
      <w:r w:rsidRPr="00653F46">
        <w:rPr>
          <w:rFonts w:asciiTheme="minorHAnsi" w:hAnsiTheme="minorHAnsi" w:cstheme="minorHAnsi"/>
          <w:sz w:val="22"/>
          <w:szCs w:val="22"/>
        </w:rPr>
        <w:t xml:space="preserve"> 2026 (según Resumen de funcionamiento)</w:t>
      </w:r>
    </w:p>
    <w:p w14:paraId="3801DF1B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Fecha de lanzamiento: </w:t>
      </w:r>
      <w:r w:rsidRPr="00653F46">
        <w:rPr>
          <w:rFonts w:asciiTheme="minorHAnsi" w:hAnsiTheme="minorHAnsi" w:cstheme="minorHAnsi"/>
          <w:sz w:val="22"/>
          <w:szCs w:val="22"/>
        </w:rPr>
        <w:t>No especificada — a completar</w:t>
      </w:r>
    </w:p>
    <w:p w14:paraId="3AD8DD09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Responsable de producto: </w:t>
      </w:r>
      <w:r w:rsidRPr="00653F46">
        <w:rPr>
          <w:rFonts w:asciiTheme="minorHAnsi" w:hAnsiTheme="minorHAnsi" w:cstheme="minorHAnsi"/>
          <w:sz w:val="22"/>
          <w:szCs w:val="22"/>
        </w:rPr>
        <w:t>PM Alejandro Carrillo</w:t>
      </w:r>
    </w:p>
    <w:p w14:paraId="2CA46E06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Equipo de desarrollo: </w:t>
      </w:r>
      <w:r w:rsidRPr="00653F46">
        <w:rPr>
          <w:rFonts w:asciiTheme="minorHAnsi" w:hAnsiTheme="minorHAnsi" w:cstheme="minorHAnsi"/>
          <w:sz w:val="22"/>
          <w:szCs w:val="22"/>
        </w:rPr>
        <w:t xml:space="preserve">José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Defez</w:t>
      </w:r>
      <w:proofErr w:type="spellEnd"/>
      <w:r w:rsidRPr="00653F46">
        <w:rPr>
          <w:rFonts w:asciiTheme="minorHAnsi" w:hAnsiTheme="minorHAnsi" w:cstheme="minorHAnsi"/>
          <w:sz w:val="22"/>
          <w:szCs w:val="22"/>
        </w:rPr>
        <w:t>, Mauricio De Benedetto</w:t>
      </w:r>
    </w:p>
    <w:p w14:paraId="3B1DA828" w14:textId="749F3843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Empresa desarrolladora: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Main</w:t>
      </w:r>
      <w:proofErr w:type="spellEnd"/>
      <w:r w:rsidRPr="00653F4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Solution</w:t>
      </w:r>
      <w:proofErr w:type="spellEnd"/>
      <w:r w:rsidRPr="00653F46">
        <w:rPr>
          <w:rFonts w:asciiTheme="minorHAnsi" w:hAnsiTheme="minorHAnsi" w:cstheme="minorHAnsi"/>
          <w:sz w:val="22"/>
          <w:szCs w:val="22"/>
        </w:rPr>
        <w:t xml:space="preserve">, integrada con el ERP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ComIT</w:t>
      </w:r>
      <w:proofErr w:type="spellEnd"/>
    </w:p>
    <w:p w14:paraId="7BC8E769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2. Descripción general y propuesta de valor</w:t>
      </w:r>
    </w:p>
    <w:p w14:paraId="6562A206" w14:textId="003B84F9" w:rsidR="00CC607B" w:rsidRPr="00003DCE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 xml:space="preserve"> es una plataforma B2B que conecta a proveedores </w:t>
      </w:r>
      <w:r w:rsidR="00003DCE" w:rsidRPr="00003DCE">
        <w:rPr>
          <w:rFonts w:asciiTheme="minorHAnsi" w:hAnsiTheme="minorHAnsi" w:cstheme="minorHAnsi"/>
          <w:sz w:val="22"/>
          <w:szCs w:val="22"/>
        </w:rPr>
        <w:t>mayoristas</w:t>
      </w:r>
      <w:r w:rsidR="00860386">
        <w:rPr>
          <w:rFonts w:asciiTheme="minorHAnsi" w:hAnsiTheme="minorHAnsi" w:cstheme="minorHAnsi"/>
          <w:sz w:val="22"/>
          <w:szCs w:val="22"/>
        </w:rPr>
        <w:t>,</w:t>
      </w:r>
      <w:r w:rsidR="00003DCE" w:rsidRPr="00003DCE">
        <w:rPr>
          <w:rFonts w:asciiTheme="minorHAnsi" w:hAnsiTheme="minorHAnsi" w:cstheme="minorHAnsi"/>
          <w:sz w:val="22"/>
          <w:szCs w:val="22"/>
        </w:rPr>
        <w:t xml:space="preserve"> distribuidores</w:t>
      </w:r>
      <w:r w:rsidR="00860386">
        <w:rPr>
          <w:rFonts w:asciiTheme="minorHAnsi" w:hAnsiTheme="minorHAnsi" w:cstheme="minorHAnsi"/>
          <w:sz w:val="22"/>
          <w:szCs w:val="22"/>
        </w:rPr>
        <w:t xml:space="preserve"> o empresas</w:t>
      </w:r>
      <w:r w:rsidRPr="00003DCE">
        <w:rPr>
          <w:rFonts w:asciiTheme="minorHAnsi" w:hAnsiTheme="minorHAnsi" w:cstheme="minorHAnsi"/>
          <w:sz w:val="22"/>
          <w:szCs w:val="22"/>
        </w:rPr>
        <w:t xml:space="preserve"> con sus propios clientes comerciantes, permitiendo </w:t>
      </w:r>
      <w:r w:rsidRPr="00003DCE">
        <w:rPr>
          <w:rFonts w:asciiTheme="minorHAnsi" w:hAnsiTheme="minorHAnsi" w:cstheme="minorHAnsi"/>
          <w:b/>
          <w:bCs/>
          <w:sz w:val="22"/>
          <w:szCs w:val="22"/>
        </w:rPr>
        <w:t>consultar catálogos, solicitar presupuestos, generar pedidos y realizar seguimiento,</w:t>
      </w:r>
      <w:r w:rsidRPr="00003DCE">
        <w:rPr>
          <w:rFonts w:asciiTheme="minorHAnsi" w:hAnsiTheme="minorHAnsi" w:cstheme="minorHAnsi"/>
          <w:sz w:val="22"/>
          <w:szCs w:val="22"/>
        </w:rPr>
        <w:t xml:space="preserve"> todo desde un mismo entorno digital. Su objetivo es ordenar y digitalizar el proceso comercial, reducir la fricción operativa y aportar trazabilidad tanto al comerciante como al proveedor.</w:t>
      </w:r>
    </w:p>
    <w:p w14:paraId="13EEBC30" w14:textId="77777777" w:rsidR="00CC607B" w:rsidRPr="00003DCE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003DCE">
        <w:rPr>
          <w:rFonts w:asciiTheme="minorHAnsi" w:hAnsiTheme="minorHAnsi" w:cstheme="minorHAnsi"/>
          <w:sz w:val="22"/>
          <w:szCs w:val="22"/>
        </w:rPr>
        <w:t>A diferencia de un e-</w:t>
      </w: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commerce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 xml:space="preserve"> tradicional —centrado en la venta directa y en dotar de medios de cobro, logística y garantías—, </w:t>
      </w: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 xml:space="preserve"> pone el foco en dar herramientas a los proveedores para que atiendan mejor a sus propios clientes, funcionando como una gran red de intermediarios comerciales a los que las plataformas de e-</w:t>
      </w: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commerce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 xml:space="preserve"> habituales no dan soporte.</w:t>
      </w:r>
    </w:p>
    <w:p w14:paraId="48B64884" w14:textId="77777777" w:rsidR="00CC607B" w:rsidRPr="00003DCE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003DCE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Propuesta de valor</w:t>
      </w:r>
    </w:p>
    <w:p w14:paraId="1408C9F2" w14:textId="77777777" w:rsidR="00CC607B" w:rsidRPr="00003DCE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003DCE">
        <w:rPr>
          <w:rFonts w:asciiTheme="minorHAnsi" w:hAnsiTheme="minorHAnsi" w:cstheme="minorHAnsi"/>
          <w:sz w:val="22"/>
          <w:szCs w:val="22"/>
        </w:rPr>
        <w:t xml:space="preserve">Con </w:t>
      </w: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>, la empresa proveedora transforma su catálogo en una herramienta de venta real, con una experiencia más clara para el comerciante, mayor control del negocio y una base sólida para escalar digitalmente sin aumentar la carga operativa.</w:t>
      </w:r>
    </w:p>
    <w:p w14:paraId="30380229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3. Problemas y necesidades que resuelve</w:t>
      </w:r>
    </w:p>
    <w:p w14:paraId="6FB7B00A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Permite a los proveedores hacer seguimiento ordenado de las conversaciones comerciales con sus comerciantes, desde la primera consulta de precio hasta la entrega del pedido.</w:t>
      </w:r>
    </w:p>
    <w:p w14:paraId="74E964F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lastRenderedPageBreak/>
        <w:t>Evita la pérdida de ventas y el caos que generan las conversaciones dispersas por WhatsApp, mail u otros canales informales.</w:t>
      </w:r>
    </w:p>
    <w:p w14:paraId="38D3695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Da a los comerciantes un espacio único (el catálogo) para conocer los productos del proveedor y un canal ágil de comunicación para pedidos y presupuestos.</w:t>
      </w:r>
    </w:p>
    <w:p w14:paraId="217C1F92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Centraliza la operación comercial en una sola plataforma, evitando depender de comunicación manual constante.</w:t>
      </w:r>
    </w:p>
    <w:p w14:paraId="31D3E10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Permite que vendedores internos del proveedor acompañen y gestionen las solicitudes de sus comerciantes.</w:t>
      </w:r>
    </w:p>
    <w:p w14:paraId="286CC43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Profesionaliza la presencia online del proveedor sin necesidad de desarrollos a medida desde cero.</w:t>
      </w:r>
    </w:p>
    <w:p w14:paraId="6FAFBFA0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4. Tipos de usuario</w:t>
      </w:r>
    </w:p>
    <w:p w14:paraId="44575AEE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Usuario cliente / comerciante (consumidor B2B)</w:t>
      </w:r>
    </w:p>
    <w:p w14:paraId="66483566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Accede al catálogo del proveedor.</w:t>
      </w:r>
    </w:p>
    <w:p w14:paraId="7B357B3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Solicita presupuestos.</w:t>
      </w:r>
    </w:p>
    <w:p w14:paraId="4DC411A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Genera pedidos (si la cuenta tiene la función habilitada).</w:t>
      </w:r>
    </w:p>
    <w:p w14:paraId="75E5B0BE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Realiza seguimiento de sus solicitudes.</w:t>
      </w:r>
    </w:p>
    <w:p w14:paraId="07BA6602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Gestiona su perfil (datos comerciales, contacto, configuraciones básicas).</w:t>
      </w:r>
    </w:p>
    <w:p w14:paraId="14E80D4E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Usuario proveedor / administrador</w:t>
      </w:r>
    </w:p>
    <w:p w14:paraId="2553341E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Recibe y gestiona presupuestos y pedidos.</w:t>
      </w:r>
    </w:p>
    <w:p w14:paraId="0403210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Define estados y condiciones comerciales.</w:t>
      </w:r>
    </w:p>
    <w:p w14:paraId="0716603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Calcula precios, costos de envío y disponibilidad.</w:t>
      </w:r>
    </w:p>
    <w:p w14:paraId="0074BABA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Da seguimiento comercial y operativo.</w:t>
      </w:r>
    </w:p>
    <w:p w14:paraId="192C284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Administra el catálogo, los clientes y — si aplica — a su equipo de vendedores.</w:t>
      </w:r>
    </w:p>
    <w:p w14:paraId="616599F4" w14:textId="1C20C1C5" w:rsidR="00E43B2C" w:rsidRDefault="00000000" w:rsidP="00E43B2C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Puede definir precios de lista diferenciados por comerciante.</w:t>
      </w:r>
    </w:p>
    <w:p w14:paraId="27EFA0D3" w14:textId="34C2A4E5" w:rsidR="00E43B2C" w:rsidRPr="00E43B2C" w:rsidRDefault="00E43B2C" w:rsidP="00E43B2C">
      <w:pPr>
        <w:spacing w:after="60" w:line="276" w:lineRule="auto"/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</w:pPr>
      <w:r w:rsidRPr="00E43B2C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Usuario vendedor</w:t>
      </w:r>
    </w:p>
    <w:p w14:paraId="35BBFCEF" w14:textId="77777777" w:rsidR="00E43B2C" w:rsidRPr="00E43B2C" w:rsidRDefault="00E43B2C" w:rsidP="00E43B2C">
      <w:pPr>
        <w:pStyle w:val="Prrafodelista"/>
        <w:numPr>
          <w:ilvl w:val="0"/>
          <w:numId w:val="5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="Noto Sans" w:hAnsi="Noto Sans" w:cs="Noto Sans"/>
        </w:rPr>
        <w:t xml:space="preserve">Accede al catálogo mediante credenciales de vendedor. </w:t>
      </w:r>
    </w:p>
    <w:p w14:paraId="5BB74E28" w14:textId="223E4706" w:rsidR="00E43B2C" w:rsidRPr="00E43B2C" w:rsidRDefault="00E43B2C" w:rsidP="00E43B2C">
      <w:pPr>
        <w:pStyle w:val="Prrafodelista"/>
        <w:numPr>
          <w:ilvl w:val="0"/>
          <w:numId w:val="5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="Noto Sans" w:hAnsi="Noto Sans" w:cs="Noto Sans"/>
        </w:rPr>
        <w:t xml:space="preserve">Selecciona un cliente registrado. </w:t>
      </w:r>
    </w:p>
    <w:p w14:paraId="7EFE6E2A" w14:textId="77777777" w:rsidR="00E43B2C" w:rsidRPr="00E43B2C" w:rsidRDefault="00E43B2C" w:rsidP="00E43B2C">
      <w:pPr>
        <w:pStyle w:val="Prrafodelista"/>
        <w:numPr>
          <w:ilvl w:val="0"/>
          <w:numId w:val="5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="Noto Sans" w:hAnsi="Noto Sans" w:cs="Noto Sans"/>
        </w:rPr>
        <w:t xml:space="preserve">Genera pedidos en nombre del cliente siguiendo el flujo habitual de compra. </w:t>
      </w:r>
    </w:p>
    <w:p w14:paraId="0298B259" w14:textId="77777777" w:rsidR="00E43B2C" w:rsidRPr="00E43B2C" w:rsidRDefault="00E43B2C" w:rsidP="00E43B2C">
      <w:pPr>
        <w:pStyle w:val="Prrafodelista"/>
        <w:numPr>
          <w:ilvl w:val="0"/>
          <w:numId w:val="5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="Noto Sans" w:hAnsi="Noto Sans" w:cs="Noto Sans"/>
        </w:rPr>
        <w:t xml:space="preserve">Define las condiciones comerciales del pedido (fecha de entrega, forma de facturación). </w:t>
      </w:r>
    </w:p>
    <w:p w14:paraId="12433CEA" w14:textId="77777777" w:rsidR="00E43B2C" w:rsidRPr="00E43B2C" w:rsidRDefault="00E43B2C" w:rsidP="00E43B2C">
      <w:pPr>
        <w:pStyle w:val="Prrafodelista"/>
        <w:numPr>
          <w:ilvl w:val="0"/>
          <w:numId w:val="5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="Noto Sans" w:hAnsi="Noto Sans" w:cs="Noto Sans"/>
        </w:rPr>
        <w:t xml:space="preserve">Consulta el historial y el estado de los pedidos creados. </w:t>
      </w:r>
    </w:p>
    <w:p w14:paraId="59CB8D7F" w14:textId="54873282" w:rsidR="002869B2" w:rsidRPr="00E43B2C" w:rsidRDefault="00E43B2C" w:rsidP="00E43B2C">
      <w:pPr>
        <w:pStyle w:val="Prrafodelista"/>
        <w:numPr>
          <w:ilvl w:val="0"/>
          <w:numId w:val="5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="Noto Sans" w:hAnsi="Noto Sans" w:cs="Noto Sans"/>
        </w:rPr>
        <w:t>Brinda asistencia comercial durante el proceso de compra.</w:t>
      </w:r>
    </w:p>
    <w:p w14:paraId="61A98A27" w14:textId="77777777" w:rsidR="00E43B2C" w:rsidRPr="00E43B2C" w:rsidRDefault="00E43B2C" w:rsidP="00E43B2C">
      <w:pPr>
        <w:pStyle w:val="Prrafodelista"/>
        <w:spacing w:after="6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169F5419" w14:textId="77777777" w:rsidR="00CC607B" w:rsidRPr="00653F46" w:rsidRDefault="00000000" w:rsidP="00CD24D1">
      <w:pPr>
        <w:pBdr>
          <w:top w:val="single" w:sz="4" w:space="4" w:color="FFD966"/>
          <w:left w:val="single" w:sz="4" w:space="4" w:color="FFD966"/>
          <w:bottom w:val="single" w:sz="4" w:space="4" w:color="FFD966"/>
          <w:right w:val="single" w:sz="4" w:space="4" w:color="FFD966"/>
        </w:pBdr>
        <w:shd w:val="clear" w:color="auto" w:fill="FFF3CD"/>
        <w:spacing w:before="80" w:after="160" w:line="276" w:lineRule="auto"/>
        <w:rPr>
          <w:rFonts w:asciiTheme="minorHAnsi" w:hAnsiTheme="minorHAnsi" w:cstheme="minorHAnsi"/>
        </w:rPr>
      </w:pPr>
      <w:r w:rsidRPr="00653F46">
        <w:rPr>
          <w:rFonts w:ascii="Segoe UI Symbol" w:hAnsi="Segoe UI Symbol" w:cs="Segoe UI Symbol"/>
          <w:i/>
          <w:iCs/>
          <w:color w:val="7F6000"/>
        </w:rPr>
        <w:lastRenderedPageBreak/>
        <w:t>⚠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 La documentaci</w:t>
      </w:r>
      <w:r w:rsidRPr="00653F46">
        <w:rPr>
          <w:rFonts w:ascii="Calibri" w:hAnsi="Calibri" w:cs="Calibri"/>
          <w:i/>
          <w:iCs/>
          <w:color w:val="7F6000"/>
        </w:rPr>
        <w:t>ó</w:t>
      </w:r>
      <w:r w:rsidRPr="00653F46">
        <w:rPr>
          <w:rFonts w:asciiTheme="minorHAnsi" w:hAnsiTheme="minorHAnsi" w:cstheme="minorHAnsi"/>
          <w:i/>
          <w:iCs/>
          <w:color w:val="7F6000"/>
        </w:rPr>
        <w:t>n menciona adem</w:t>
      </w:r>
      <w:r w:rsidRPr="00653F46">
        <w:rPr>
          <w:rFonts w:ascii="Calibri" w:hAnsi="Calibri" w:cs="Calibri"/>
          <w:i/>
          <w:iCs/>
          <w:color w:val="7F6000"/>
        </w:rPr>
        <w:t>á</w:t>
      </w:r>
      <w:r w:rsidRPr="00653F46">
        <w:rPr>
          <w:rFonts w:asciiTheme="minorHAnsi" w:hAnsiTheme="minorHAnsi" w:cstheme="minorHAnsi"/>
          <w:i/>
          <w:iCs/>
          <w:color w:val="7F6000"/>
        </w:rPr>
        <w:t>s un perfil de "vendedor" que opera dentro del portal de administraci</w:t>
      </w:r>
      <w:r w:rsidRPr="00653F46">
        <w:rPr>
          <w:rFonts w:ascii="Calibri" w:hAnsi="Calibri" w:cs="Calibri"/>
          <w:i/>
          <w:iCs/>
          <w:color w:val="7F6000"/>
        </w:rPr>
        <w:t>ó</w:t>
      </w:r>
      <w:r w:rsidRPr="00653F46">
        <w:rPr>
          <w:rFonts w:asciiTheme="minorHAnsi" w:hAnsiTheme="minorHAnsi" w:cstheme="minorHAnsi"/>
          <w:i/>
          <w:iCs/>
          <w:color w:val="7F6000"/>
        </w:rPr>
        <w:t>n, acompa</w:t>
      </w:r>
      <w:r w:rsidRPr="00653F46">
        <w:rPr>
          <w:rFonts w:ascii="Calibri" w:hAnsi="Calibri" w:cs="Calibri"/>
          <w:i/>
          <w:iCs/>
          <w:color w:val="7F6000"/>
        </w:rPr>
        <w:t>ñ</w:t>
      </w:r>
      <w:r w:rsidRPr="00653F46">
        <w:rPr>
          <w:rFonts w:asciiTheme="minorHAnsi" w:hAnsiTheme="minorHAnsi" w:cstheme="minorHAnsi"/>
          <w:i/>
          <w:iCs/>
          <w:color w:val="7F6000"/>
        </w:rPr>
        <w:t>ando pedidos; no se detalla si tiene permisos propios diferenciados de los del administrador. A confirmar con el equipo de producto.</w:t>
      </w:r>
    </w:p>
    <w:p w14:paraId="796A09A9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5. Funcionalidades principales</w:t>
      </w:r>
    </w:p>
    <w:p w14:paraId="74019CA4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5.1 Catálogo</w:t>
      </w:r>
    </w:p>
    <w:p w14:paraId="7CE33058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catálogo es uno de los puntos centrales de la aplicación. Es personalizable por proveedor (visual y comercialmente) y permite:</w:t>
      </w:r>
    </w:p>
    <w:p w14:paraId="32C2880C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Visualizar los productos del proveedor, organizados con categorías y destacados.</w:t>
      </w:r>
    </w:p>
    <w:p w14:paraId="6BE9F35F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Buscar artículos por nombre o código.</w:t>
      </w:r>
    </w:p>
    <w:p w14:paraId="092A7A8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Filtrar por categorías.</w:t>
      </w:r>
    </w:p>
    <w:p w14:paraId="3DAA450F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Seleccionar cantidades.</w:t>
      </w:r>
    </w:p>
    <w:p w14:paraId="4828320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Solicitar un presupuesto directamente desde el catálogo.</w:t>
      </w:r>
    </w:p>
    <w:p w14:paraId="49133D3C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Generar un pedido, si la cuenta está habilitada para esa función.</w:t>
      </w:r>
    </w:p>
    <w:p w14:paraId="0220FDB8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comportamiento del catálogo es configurable por el administrador: puede funcionar como carrito de compra (orientado a pedido) o como selector para pedido de presupuesto, según el modelo comercial del proveedor.</w:t>
      </w:r>
    </w:p>
    <w:p w14:paraId="46B223EE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5.2 Presupuestos</w:t>
      </w:r>
    </w:p>
    <w:p w14:paraId="3B19421F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Existen dos vías principales para solicitar un presupuesto:</w:t>
      </w:r>
    </w:p>
    <w:p w14:paraId="530A75E1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a) Presupuesto desde el catálogo</w:t>
      </w:r>
    </w:p>
    <w:p w14:paraId="535911A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usuario selecciona productos y cantidades.</w:t>
      </w:r>
    </w:p>
    <w:p w14:paraId="1B080AFE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Completa los datos de la solicitud.</w:t>
      </w:r>
    </w:p>
    <w:p w14:paraId="1E9A706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Indica un domicilio de referencia, que el proveedor usa para calcular costos de envío (no se solicita método de entrega en este flujo).</w:t>
      </w:r>
    </w:p>
    <w:p w14:paraId="25D6760F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Puede agregar comentarios y adjuntar archivos.</w:t>
      </w:r>
    </w:p>
    <w:p w14:paraId="2F7BED1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Envía la solicitud al proveedor.</w:t>
      </w:r>
    </w:p>
    <w:p w14:paraId="4043B525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b) Presupuesto desde "Nuevo presupuesto"</w:t>
      </w:r>
    </w:p>
    <w:p w14:paraId="008916D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usuario inicia la solicitud desde la sección Nuevo presupuesto.</w:t>
      </w:r>
    </w:p>
    <w:p w14:paraId="263E447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Puede seleccionar artículos desde el catálogo, o bien adjuntar archivos (fotos, documentos, listados de materiales) para productos que no están en catálogo, que no conoce o que vio en otro lado.</w:t>
      </w:r>
    </w:p>
    <w:p w14:paraId="3DD58DEE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Indica el domicilio para el cálculo de envío.</w:t>
      </w:r>
    </w:p>
    <w:p w14:paraId="44B2BCB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Agrega comentarios adicionales.</w:t>
      </w:r>
    </w:p>
    <w:p w14:paraId="17FF759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Envía la solicitud al proveedor.</w:t>
      </w:r>
    </w:p>
    <w:p w14:paraId="3E4E7D37" w14:textId="23836182" w:rsidR="00CC607B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lastRenderedPageBreak/>
        <w:t>Esta doble vía —y en particular la posibilidad de pedir presupuesto por texto libre, fotos o documentos (PDF, Excel, video, audio, Word, etc.) sin depender del catálogo— es señalada en la documentación como uno de los principales diferenciales competitivos del producto.</w:t>
      </w:r>
    </w:p>
    <w:p w14:paraId="02406AE2" w14:textId="77777777" w:rsidR="002869B2" w:rsidRPr="002869B2" w:rsidRDefault="002869B2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42687A3" w14:textId="77777777" w:rsidR="00CC607B" w:rsidRPr="00653F46" w:rsidRDefault="00000000" w:rsidP="00CD24D1">
      <w:pPr>
        <w:spacing w:before="160" w:after="8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i/>
          <w:iCs/>
          <w:color w:val="595959"/>
          <w:sz w:val="22"/>
          <w:szCs w:val="22"/>
        </w:rPr>
        <w:t>Estados del presupuesto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900"/>
      </w:tblGrid>
      <w:tr w:rsidR="00CC607B" w:rsidRPr="00653F46" w14:paraId="10C85228" w14:textId="77777777">
        <w:trPr>
          <w:tblHeader/>
        </w:trPr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E5E31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b/>
                <w:bCs/>
                <w:color w:val="FFFFFF"/>
              </w:rPr>
              <w:t>Estado visible para el cliente</w:t>
            </w:r>
          </w:p>
        </w:tc>
        <w:tc>
          <w:tcPr>
            <w:tcW w:w="59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E05FCE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b/>
                <w:bCs/>
                <w:color w:val="FFFFFF"/>
              </w:rPr>
              <w:t>Descripción</w:t>
            </w:r>
          </w:p>
        </w:tc>
      </w:tr>
      <w:tr w:rsidR="00CC607B" w:rsidRPr="00653F46" w14:paraId="41BA8AE2" w14:textId="77777777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486B8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Enviado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B137E7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La solicitud fue enviada al proveedor y aún no fue tomada.</w:t>
            </w:r>
          </w:p>
        </w:tc>
      </w:tr>
      <w:tr w:rsidR="00CC607B" w:rsidRPr="00653F46" w14:paraId="0AA25493" w14:textId="77777777">
        <w:tc>
          <w:tcPr>
            <w:tcW w:w="3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6EE495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En proceso</w:t>
            </w:r>
          </w:p>
        </w:tc>
        <w:tc>
          <w:tcPr>
            <w:tcW w:w="59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43F1DC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El proveedor está trabajando en la cotización.</w:t>
            </w:r>
          </w:p>
        </w:tc>
      </w:tr>
      <w:tr w:rsidR="00CC607B" w:rsidRPr="00653F46" w14:paraId="638FD1D5" w14:textId="77777777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3421A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Presupuestado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5BA9D9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Estado final visible para el cliente: el proveedor ya envió la cotización.</w:t>
            </w:r>
          </w:p>
        </w:tc>
      </w:tr>
      <w:tr w:rsidR="00CC607B" w:rsidRPr="00653F46" w14:paraId="5EF5A448" w14:textId="77777777">
        <w:tc>
          <w:tcPr>
            <w:tcW w:w="3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71B6B7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Aprobado</w:t>
            </w:r>
          </w:p>
        </w:tc>
        <w:tc>
          <w:tcPr>
            <w:tcW w:w="59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7B5841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El cliente aceptó el presupuesto (puede derivar en un pedido).</w:t>
            </w:r>
          </w:p>
        </w:tc>
      </w:tr>
      <w:tr w:rsidR="00CC607B" w:rsidRPr="00653F46" w14:paraId="4A86C13C" w14:textId="77777777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AC42DD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Rechazado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8DD08F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El cliente no aceptó el presupuesto.</w:t>
            </w:r>
          </w:p>
        </w:tc>
      </w:tr>
      <w:tr w:rsidR="00CC607B" w:rsidRPr="00653F46" w14:paraId="1628F584" w14:textId="77777777">
        <w:tc>
          <w:tcPr>
            <w:tcW w:w="3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AFF8FC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Anulado</w:t>
            </w:r>
          </w:p>
        </w:tc>
        <w:tc>
          <w:tcPr>
            <w:tcW w:w="59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F9B63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La solicitud fue dada de baja.</w:t>
            </w:r>
          </w:p>
        </w:tc>
      </w:tr>
    </w:tbl>
    <w:p w14:paraId="3C5F868B" w14:textId="77777777" w:rsidR="00CC607B" w:rsidRPr="00653F46" w:rsidRDefault="00CC607B" w:rsidP="00CD24D1">
      <w:pPr>
        <w:spacing w:before="160" w:line="276" w:lineRule="auto"/>
        <w:rPr>
          <w:rFonts w:asciiTheme="minorHAnsi" w:hAnsiTheme="minorHAnsi" w:cstheme="minorHAnsi"/>
        </w:rPr>
      </w:pPr>
    </w:p>
    <w:p w14:paraId="37B9682D" w14:textId="77777777" w:rsidR="00CC607B" w:rsidRPr="00653F46" w:rsidRDefault="00000000" w:rsidP="00CD24D1">
      <w:pPr>
        <w:spacing w:after="120" w:line="276" w:lineRule="auto"/>
        <w:rPr>
          <w:rFonts w:asciiTheme="minorHAnsi" w:hAnsiTheme="minorHAnsi" w:cstheme="minorHAnsi"/>
        </w:rPr>
      </w:pPr>
      <w:r w:rsidRPr="002869B2">
        <w:rPr>
          <w:rFonts w:asciiTheme="minorHAnsi" w:hAnsiTheme="minorHAnsi" w:cstheme="minorHAnsi"/>
          <w:sz w:val="22"/>
          <w:szCs w:val="22"/>
        </w:rPr>
        <w:t>Internamente, el proveedor cuenta con estados adicionales de mayor detalle operativo que no son visibles para el cliente</w:t>
      </w:r>
      <w:r w:rsidRPr="00653F46">
        <w:rPr>
          <w:rFonts w:asciiTheme="minorHAnsi" w:hAnsiTheme="minorHAnsi" w:cstheme="minorHAnsi"/>
          <w:sz w:val="21"/>
          <w:szCs w:val="21"/>
        </w:rPr>
        <w:t>.</w:t>
      </w:r>
    </w:p>
    <w:p w14:paraId="5EDE4C7B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5.3 Pedidos</w:t>
      </w:r>
    </w:p>
    <w:p w14:paraId="1128E520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Los pedidos pueden generarse por tres vías:</w:t>
      </w:r>
    </w:p>
    <w:p w14:paraId="68EAB95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Desde el catálogo.</w:t>
      </w:r>
    </w:p>
    <w:p w14:paraId="0FD4373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Desde la sección Nuevo pedido.</w:t>
      </w:r>
    </w:p>
    <w:p w14:paraId="5B56E3D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 partir de un presupuesto ya aprobado.</w:t>
      </w:r>
    </w:p>
    <w:p w14:paraId="2F6F850D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flujo de pedido incluye:</w:t>
      </w:r>
    </w:p>
    <w:p w14:paraId="6450044F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Selección de artículos.</w:t>
      </w:r>
    </w:p>
    <w:p w14:paraId="6CC23A9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Elección del método de entrega (domicilio, sucursal o expreso).</w:t>
      </w:r>
    </w:p>
    <w:p w14:paraId="724DADC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Agregado de comentarios.</w:t>
      </w:r>
    </w:p>
    <w:p w14:paraId="2910BB1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Confirmación y envío del pedido.</w:t>
      </w:r>
    </w:p>
    <w:p w14:paraId="01E5DDFD" w14:textId="7FA31DBE" w:rsidR="00CC607B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Una vez enviado, el usuario hace seguimiento del pedido desde la sección Mis pedidos.</w:t>
      </w:r>
    </w:p>
    <w:p w14:paraId="2FB8F03F" w14:textId="64E55BDA" w:rsidR="00C764DF" w:rsidRDefault="00C764DF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310CFF6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</w:pPr>
      <w:r w:rsidRPr="00E43B2C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Creación de pedidos por parte de un vendedor</w:t>
      </w:r>
    </w:p>
    <w:p w14:paraId="2706DDB2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</w:p>
    <w:p w14:paraId="4D73BA86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Además de que los clientes puedan generar pedidos desde su propio usuario, la plataforma permite que un vendedor cree pedidos en nombre de un cliente.</w:t>
      </w:r>
    </w:p>
    <w:p w14:paraId="6BC77DBE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Esta funcionalidad está pensada para facilitar el proceso de pedidos para el vendedor.</w:t>
      </w:r>
    </w:p>
    <w:p w14:paraId="5F2FE4C6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</w:p>
    <w:p w14:paraId="4B68586B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43B2C">
        <w:rPr>
          <w:rFonts w:asciiTheme="minorHAnsi" w:hAnsiTheme="minorHAnsi" w:cstheme="minorHAnsi"/>
          <w:b/>
          <w:bCs/>
          <w:sz w:val="22"/>
          <w:szCs w:val="22"/>
        </w:rPr>
        <w:t>Acceso: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43B2C">
        <w:rPr>
          <w:rFonts w:asciiTheme="minorHAnsi" w:hAnsiTheme="minorHAnsi" w:cstheme="minorHAnsi"/>
          <w:sz w:val="22"/>
          <w:szCs w:val="22"/>
        </w:rPr>
        <w:t>Desde la pantalla de inicio de sesión, el usuario deberá seleccionar la pestaña Vendedor e ingresar sus credenciales.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43B2C">
        <w:rPr>
          <w:rFonts w:asciiTheme="minorHAnsi" w:hAnsiTheme="minorHAnsi" w:cstheme="minorHAnsi"/>
          <w:sz w:val="22"/>
          <w:szCs w:val="22"/>
        </w:rPr>
        <w:t>Una vez autenticado, accederá al Catálogo, desde donde podrá comenzar la creación del pedido.</w:t>
      </w:r>
    </w:p>
    <w:p w14:paraId="7D14EE90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43B2C">
        <w:rPr>
          <w:rFonts w:asciiTheme="minorHAnsi" w:hAnsiTheme="minorHAnsi" w:cstheme="minorHAnsi"/>
          <w:b/>
          <w:bCs/>
          <w:sz w:val="22"/>
          <w:szCs w:val="22"/>
        </w:rPr>
        <w:t>Creación del pedido: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43B2C">
        <w:rPr>
          <w:rFonts w:asciiTheme="minorHAnsi" w:hAnsiTheme="minorHAnsi" w:cstheme="minorHAnsi"/>
          <w:sz w:val="22"/>
          <w:szCs w:val="22"/>
        </w:rPr>
        <w:t>El flujo es equivalente al que utiliza un cliente al generar un pedido, con la diferencia de que el vendedor deberá completar previamente algunos datos adicionales.</w:t>
      </w:r>
    </w:p>
    <w:p w14:paraId="27110785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b/>
          <w:bCs/>
          <w:sz w:val="22"/>
          <w:szCs w:val="22"/>
        </w:rPr>
        <w:t>Selección del cliente: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43B2C">
        <w:rPr>
          <w:rFonts w:asciiTheme="minorHAnsi" w:hAnsiTheme="minorHAnsi" w:cstheme="minorHAnsi"/>
          <w:sz w:val="22"/>
          <w:szCs w:val="22"/>
        </w:rPr>
        <w:t>Antes de comenzar la carga del pedido, el vendedor deberá seleccionar el cliente para el cual realizará la compra.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43B2C">
        <w:rPr>
          <w:rFonts w:asciiTheme="minorHAnsi" w:hAnsiTheme="minorHAnsi" w:cstheme="minorHAnsi"/>
          <w:sz w:val="22"/>
          <w:szCs w:val="22"/>
        </w:rPr>
        <w:t>La búsqueda podrá realizarse sobre la base de clientes registrados.</w:t>
      </w:r>
    </w:p>
    <w:p w14:paraId="535A40DF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b/>
          <w:bCs/>
          <w:sz w:val="22"/>
          <w:szCs w:val="22"/>
        </w:rPr>
        <w:t>Datos comerciales: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43B2C">
        <w:rPr>
          <w:rFonts w:asciiTheme="minorHAnsi" w:hAnsiTheme="minorHAnsi" w:cstheme="minorHAnsi"/>
          <w:sz w:val="22"/>
          <w:szCs w:val="22"/>
        </w:rPr>
        <w:t xml:space="preserve">Una vez seleccionado el cliente, el vendedor deberá completar la información comercial correspondiente, </w:t>
      </w:r>
      <w:proofErr w:type="gramStart"/>
      <w:r w:rsidRPr="00E43B2C">
        <w:rPr>
          <w:rFonts w:asciiTheme="minorHAnsi" w:hAnsiTheme="minorHAnsi" w:cstheme="minorHAnsi"/>
          <w:sz w:val="22"/>
          <w:szCs w:val="22"/>
        </w:rPr>
        <w:t>como</w:t>
      </w:r>
      <w:proofErr w:type="gramEnd"/>
      <w:r w:rsidRPr="00E43B2C">
        <w:rPr>
          <w:rFonts w:asciiTheme="minorHAnsi" w:hAnsiTheme="minorHAnsi" w:cstheme="minorHAnsi"/>
          <w:sz w:val="22"/>
          <w:szCs w:val="22"/>
        </w:rPr>
        <w:t xml:space="preserve"> por ejemplo:</w:t>
      </w:r>
    </w:p>
    <w:p w14:paraId="487796C2" w14:textId="77777777" w:rsidR="00C764DF" w:rsidRPr="00E43B2C" w:rsidRDefault="00C764DF" w:rsidP="00C764DF">
      <w:pPr>
        <w:pStyle w:val="Prrafodelista"/>
        <w:numPr>
          <w:ilvl w:val="0"/>
          <w:numId w:val="4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Fecha de entrega.</w:t>
      </w:r>
    </w:p>
    <w:p w14:paraId="2EDF71F6" w14:textId="77777777" w:rsidR="00C764DF" w:rsidRDefault="00C764DF" w:rsidP="00C764DF">
      <w:pPr>
        <w:pStyle w:val="Prrafodelista"/>
        <w:numPr>
          <w:ilvl w:val="0"/>
          <w:numId w:val="4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Forma de facturación - Proforma / Factura oficial-</w:t>
      </w:r>
    </w:p>
    <w:p w14:paraId="4D23A9E8" w14:textId="77777777" w:rsidR="00C764DF" w:rsidRPr="00C764DF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</w:p>
    <w:p w14:paraId="6C3A0451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Estos datos se utilizarán para generar el pedido en representación del cliente.</w:t>
      </w:r>
    </w:p>
    <w:p w14:paraId="08C48BDE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b/>
          <w:bCs/>
          <w:sz w:val="22"/>
          <w:szCs w:val="22"/>
        </w:rPr>
        <w:t>Selección de artículos: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43B2C">
        <w:rPr>
          <w:rFonts w:asciiTheme="minorHAnsi" w:hAnsiTheme="minorHAnsi" w:cstheme="minorHAnsi"/>
          <w:sz w:val="22"/>
          <w:szCs w:val="22"/>
        </w:rPr>
        <w:t>Posteriormente continuará el flujo habitual de creación del pedido, permitiendo:</w:t>
      </w:r>
    </w:p>
    <w:p w14:paraId="7736819C" w14:textId="77777777" w:rsidR="00C764DF" w:rsidRPr="00E43B2C" w:rsidRDefault="00C764DF" w:rsidP="00C764DF">
      <w:pPr>
        <w:pStyle w:val="Prrafodelista"/>
        <w:numPr>
          <w:ilvl w:val="0"/>
          <w:numId w:val="3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Buscar productos desde el catálogo.</w:t>
      </w:r>
    </w:p>
    <w:p w14:paraId="01174632" w14:textId="77777777" w:rsidR="00C764DF" w:rsidRPr="00E43B2C" w:rsidRDefault="00C764DF" w:rsidP="00C764DF">
      <w:pPr>
        <w:pStyle w:val="Prrafodelista"/>
        <w:numPr>
          <w:ilvl w:val="0"/>
          <w:numId w:val="3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Agregar artículos.</w:t>
      </w:r>
    </w:p>
    <w:p w14:paraId="74EC9DD7" w14:textId="77777777" w:rsidR="00C764DF" w:rsidRPr="00E43B2C" w:rsidRDefault="00C764DF" w:rsidP="00C764DF">
      <w:pPr>
        <w:pStyle w:val="Prrafodelista"/>
        <w:numPr>
          <w:ilvl w:val="0"/>
          <w:numId w:val="3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Modificar cantidades.</w:t>
      </w:r>
    </w:p>
    <w:p w14:paraId="34702B5B" w14:textId="77777777" w:rsidR="00C764DF" w:rsidRPr="00E43B2C" w:rsidRDefault="00C764DF" w:rsidP="00C764DF">
      <w:pPr>
        <w:pStyle w:val="Prrafodelista"/>
        <w:numPr>
          <w:ilvl w:val="0"/>
          <w:numId w:val="3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Revisar el detalle del pedido.</w:t>
      </w:r>
    </w:p>
    <w:p w14:paraId="4E3C16CD" w14:textId="2AA39AAE" w:rsidR="00C764DF" w:rsidRDefault="00C764DF" w:rsidP="00C764DF">
      <w:pPr>
        <w:pStyle w:val="Prrafodelista"/>
        <w:numPr>
          <w:ilvl w:val="0"/>
          <w:numId w:val="3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Confirmación</w:t>
      </w:r>
    </w:p>
    <w:p w14:paraId="6171DDD9" w14:textId="77777777" w:rsidR="00C764DF" w:rsidRPr="00E43B2C" w:rsidRDefault="00C764DF" w:rsidP="00C764DF">
      <w:pPr>
        <w:pStyle w:val="Prrafodelista"/>
        <w:spacing w:after="6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7243A105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Una vez validada toda la información, el vendedor podrá confirmar la creación del pedido.</w:t>
      </w:r>
    </w:p>
    <w:p w14:paraId="278521E6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El pedido quedará asociado al cliente seleccionado.</w:t>
      </w:r>
    </w:p>
    <w:p w14:paraId="39722961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b/>
          <w:bCs/>
          <w:sz w:val="22"/>
          <w:szCs w:val="22"/>
        </w:rPr>
        <w:t>Seguimiento: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43B2C">
        <w:rPr>
          <w:rFonts w:asciiTheme="minorHAnsi" w:hAnsiTheme="minorHAnsi" w:cstheme="minorHAnsi"/>
          <w:sz w:val="22"/>
          <w:szCs w:val="22"/>
        </w:rPr>
        <w:t>Una vez generado, el pedido será visible tanto para el vendedor como para el cliente.</w:t>
      </w:r>
    </w:p>
    <w:p w14:paraId="6BAA4A3F" w14:textId="77777777" w:rsidR="00C764DF" w:rsidRPr="00E43B2C" w:rsidRDefault="00C764DF" w:rsidP="00C764DF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E43B2C">
        <w:rPr>
          <w:rFonts w:asciiTheme="minorHAnsi" w:hAnsiTheme="minorHAnsi" w:cstheme="minorHAnsi"/>
          <w:sz w:val="22"/>
          <w:szCs w:val="22"/>
        </w:rPr>
        <w:t>El cliente puede ingresar posteriormente con su propio usuario y realizar el seguimiento del pedido utilizando los mismos estados y funcionalidades disponibles para cualquier pedido creado directamente por él.</w:t>
      </w:r>
    </w:p>
    <w:p w14:paraId="4E01B886" w14:textId="77777777" w:rsidR="00C764DF" w:rsidRPr="002869B2" w:rsidRDefault="00C764DF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A81DFB7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5.4 Métodos de entrega (exclusivo de pedidos)</w:t>
      </w:r>
    </w:p>
    <w:p w14:paraId="1370612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Reparto a domicilio.</w:t>
      </w:r>
    </w:p>
    <w:p w14:paraId="594BCE56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Retiro en sucursal.</w:t>
      </w:r>
    </w:p>
    <w:p w14:paraId="4C37A9C9" w14:textId="18FF4382" w:rsidR="00CC607B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Entrega por expreso.</w:t>
      </w:r>
    </w:p>
    <w:p w14:paraId="13CDA147" w14:textId="77777777" w:rsidR="002869B2" w:rsidRPr="002869B2" w:rsidRDefault="002869B2" w:rsidP="00CD24D1">
      <w:pPr>
        <w:pStyle w:val="Prrafodelista"/>
        <w:spacing w:after="60" w:line="276" w:lineRule="auto"/>
        <w:ind w:left="400"/>
        <w:rPr>
          <w:rFonts w:asciiTheme="minorHAnsi" w:hAnsiTheme="minorHAnsi" w:cstheme="minorHAnsi"/>
          <w:sz w:val="22"/>
          <w:szCs w:val="22"/>
        </w:rPr>
      </w:pPr>
    </w:p>
    <w:p w14:paraId="0E79571E" w14:textId="77777777" w:rsidR="00CC607B" w:rsidRPr="00653F46" w:rsidRDefault="00000000" w:rsidP="00CD24D1">
      <w:pPr>
        <w:pBdr>
          <w:top w:val="single" w:sz="4" w:space="4" w:color="FFD966"/>
          <w:left w:val="single" w:sz="4" w:space="4" w:color="FFD966"/>
          <w:bottom w:val="single" w:sz="4" w:space="4" w:color="FFD966"/>
          <w:right w:val="single" w:sz="4" w:space="4" w:color="FFD966"/>
        </w:pBdr>
        <w:shd w:val="clear" w:color="auto" w:fill="FFF3CD"/>
        <w:spacing w:before="80" w:after="160" w:line="276" w:lineRule="auto"/>
        <w:rPr>
          <w:rFonts w:asciiTheme="minorHAnsi" w:hAnsiTheme="minorHAnsi" w:cstheme="minorHAnsi"/>
        </w:rPr>
      </w:pPr>
      <w:r w:rsidRPr="00653F46">
        <w:rPr>
          <w:rFonts w:ascii="Segoe UI Symbol" w:hAnsi="Segoe UI Symbol" w:cs="Segoe UI Symbol"/>
          <w:i/>
          <w:iCs/>
          <w:color w:val="7F6000"/>
        </w:rPr>
        <w:t>⚠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 Estas opciones no aplican al flujo de presupuestos, donde solo se solicita el domicilio como referencia para estimar el costo de envío.</w:t>
      </w:r>
    </w:p>
    <w:p w14:paraId="600FDE3B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5.5 Seguimiento y notificaciones</w:t>
      </w:r>
    </w:p>
    <w:p w14:paraId="5BCD7072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lastRenderedPageBreak/>
        <w:t>El usuario puede consultar el estado de sus presupuestos y pedidos desde la aplicación en cualquier momento.</w:t>
      </w:r>
    </w:p>
    <w:p w14:paraId="735FBEA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sistema envía notificaciones (por mail y/o WhatsApp) ante cambios relevantes de estado.</w:t>
      </w:r>
    </w:p>
    <w:p w14:paraId="3B21BC1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La aplicación centraliza el seguimiento, evitando depender de comunicación manual constante entre proveedor y comerciante.</w:t>
      </w:r>
    </w:p>
    <w:p w14:paraId="1839E42D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5.6 Perfil del usuario</w:t>
      </w:r>
    </w:p>
    <w:p w14:paraId="7FF344B2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La sección Mi perfil incluye:</w:t>
      </w:r>
    </w:p>
    <w:p w14:paraId="329F634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Datos comerciales.</w:t>
      </w:r>
    </w:p>
    <w:p w14:paraId="27AFF242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Información de contacto.</w:t>
      </w:r>
    </w:p>
    <w:p w14:paraId="23ED9D8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Configuraciones básicas de la cuenta.</w:t>
      </w:r>
    </w:p>
    <w:p w14:paraId="6DC2005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Exportar lista: el usuario puede descargar la lista completa de productos del proveedor; el sistema confirma cuando la descarga se realizó correctamente.</w:t>
      </w:r>
    </w:p>
    <w:p w14:paraId="4692F1F3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5.7 Gestión de vendedores y venta asistida</w:t>
      </w:r>
    </w:p>
    <w:p w14:paraId="0E58DEE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Un vendedor interno del proveedor puede operar dentro de la misma herramienta, acompañando y gestionando pedidos de sus comerciantes.</w:t>
      </w:r>
    </w:p>
    <w:p w14:paraId="026C25C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La plataforma de cotización permite al personal de ventas cotizar requerimientos de presupuestos y pedidos desde cualquier lugar.</w:t>
      </w:r>
    </w:p>
    <w:p w14:paraId="09F1FF5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Al ser una arquitectura escalable, el proveedor puede sumar más personal —incluso externo o remoto, trabajando a comisión— para ampliar su equipo de cotizaciones sin agrandar oficinas ni infraestructura.</w:t>
      </w:r>
    </w:p>
    <w:p w14:paraId="23DC6680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5.8 Trazabilidad</w:t>
      </w:r>
    </w:p>
    <w:p w14:paraId="5954FD14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Los pedidos y presupuestos quedan vinculados tanto al cliente que los generó como al vendedor o administrador que los gestionó, lo que permite trazabilidad completa del proceso comercial.</w:t>
      </w:r>
    </w:p>
    <w:p w14:paraId="2C7DC8E3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6. Personalización y configuración</w:t>
      </w:r>
    </w:p>
    <w:p w14:paraId="70907BBD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comportamiento del portal es altamente personalizable. El administrador puede diferenciarse visualmente (colores, logos) y configurar reglas que afectan ampliamente el funcionamiento:</w:t>
      </w:r>
    </w:p>
    <w:p w14:paraId="71E7E23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Definir distintos precios de lista para cada comerciante.</w:t>
      </w:r>
    </w:p>
    <w:p w14:paraId="67DF439B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Habilitar comerciantes solo para presupuestos, o también para generar pedidos.</w:t>
      </w:r>
    </w:p>
    <w:p w14:paraId="7B317E7A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Configurar si el catálogo se comporta como carrito de compra o como selector de presupuesto.</w:t>
      </w:r>
    </w:p>
    <w:p w14:paraId="34CE011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Establecer un monto mínimo de compra para el carrito.</w:t>
      </w:r>
    </w:p>
    <w:p w14:paraId="5E0D738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Otras opciones comerciales adicionales no detalladas en la documentación disponible.</w:t>
      </w:r>
    </w:p>
    <w:p w14:paraId="4514D7A8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7. Módulos del sistema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300"/>
      </w:tblGrid>
      <w:tr w:rsidR="00CC607B" w:rsidRPr="00653F46" w14:paraId="585D06CE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21FEC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b/>
                <w:bCs/>
                <w:color w:val="FFFFFF"/>
              </w:rPr>
              <w:lastRenderedPageBreak/>
              <w:t>Módulo</w:t>
            </w:r>
          </w:p>
        </w:tc>
        <w:tc>
          <w:tcPr>
            <w:tcW w:w="6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AF7D0C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b/>
                <w:bCs/>
                <w:color w:val="FFFFFF"/>
              </w:rPr>
              <w:t>Descripción</w:t>
            </w:r>
          </w:p>
        </w:tc>
      </w:tr>
      <w:tr w:rsidR="00CC607B" w:rsidRPr="00653F46" w14:paraId="3D8448E3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AF7B0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Portal del cliente / comerciante</w:t>
            </w:r>
          </w:p>
        </w:tc>
        <w:tc>
          <w:tcPr>
            <w:tcW w:w="6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5CCF2B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Incluye el catálogo y el panel desde donde puede solicitar presupuestos y, si está habilitado, generar pedidos y hacer seguimiento.</w:t>
            </w:r>
          </w:p>
        </w:tc>
      </w:tr>
      <w:tr w:rsidR="00CC607B" w:rsidRPr="00653F46" w14:paraId="1D205B3A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ED0303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Portal de administración</w:t>
            </w:r>
          </w:p>
        </w:tc>
        <w:tc>
          <w:tcPr>
            <w:tcW w:w="63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94CB4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Desde donde el proveedor gestiona clientes, presupuestos, pedidos y catálogo.</w:t>
            </w:r>
          </w:p>
        </w:tc>
      </w:tr>
      <w:tr w:rsidR="00CC607B" w:rsidRPr="00653F46" w14:paraId="3FBED9C4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87EA2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La vitrina</w:t>
            </w:r>
          </w:p>
        </w:tc>
        <w:tc>
          <w:tcPr>
            <w:tcW w:w="6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FF0064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Página institucional donde el visitante conoce al proveedor, sus novedades y ofertas, y puede registrarse para recibir novedades.</w:t>
            </w:r>
          </w:p>
        </w:tc>
      </w:tr>
      <w:tr w:rsidR="00CC607B" w:rsidRPr="00653F46" w14:paraId="53F90C2C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B4FB17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Plataforma de cotización (vendedores)</w:t>
            </w:r>
          </w:p>
        </w:tc>
        <w:tc>
          <w:tcPr>
            <w:tcW w:w="63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114E64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Interfaz para que el equipo comercial del proveedor cotice presupuestos y pedidos desde cualquier lugar.</w:t>
            </w:r>
          </w:p>
        </w:tc>
      </w:tr>
    </w:tbl>
    <w:p w14:paraId="1454D685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8. Aspectos técnicos</w:t>
      </w:r>
    </w:p>
    <w:p w14:paraId="15B65A53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Requisitos de instalación: </w:t>
      </w:r>
      <w:r w:rsidRPr="002869B2">
        <w:rPr>
          <w:rFonts w:asciiTheme="minorHAnsi" w:hAnsiTheme="minorHAnsi" w:cstheme="minorHAnsi"/>
          <w:sz w:val="22"/>
          <w:szCs w:val="22"/>
        </w:rPr>
        <w:t>Cualquier dispositivo con conexión a internet</w:t>
      </w:r>
    </w:p>
    <w:p w14:paraId="0FB3E9DD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Modelo de infraestructura: </w:t>
      </w:r>
      <w:r w:rsidRPr="002869B2">
        <w:rPr>
          <w:rFonts w:asciiTheme="minorHAnsi" w:hAnsiTheme="minorHAnsi" w:cstheme="minorHAnsi"/>
          <w:sz w:val="22"/>
          <w:szCs w:val="22"/>
        </w:rPr>
        <w:t>Basado en la nube (SaaS)</w:t>
      </w:r>
    </w:p>
    <w:p w14:paraId="041F703F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Dispositivos soportados: </w:t>
      </w:r>
      <w:r w:rsidRPr="002869B2">
        <w:rPr>
          <w:rFonts w:asciiTheme="minorHAnsi" w:hAnsiTheme="minorHAnsi" w:cstheme="minorHAnsi"/>
          <w:sz w:val="22"/>
          <w:szCs w:val="22"/>
        </w:rPr>
        <w:t xml:space="preserve">Cualquier dispositivo con acceso a la web (PC, celular,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tablet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>)</w:t>
      </w:r>
    </w:p>
    <w:p w14:paraId="4521D3C3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Experiencia móvil: </w:t>
      </w:r>
      <w:r w:rsidRPr="002869B2">
        <w:rPr>
          <w:rFonts w:asciiTheme="minorHAnsi" w:hAnsiTheme="minorHAnsi" w:cstheme="minorHAnsi"/>
          <w:sz w:val="22"/>
          <w:szCs w:val="22"/>
        </w:rPr>
        <w:t>Sitio web responsive; en celular ofrece la opción de vincularse como una App en la pantalla de inicio (comportamiento tipo PWA)</w:t>
      </w:r>
    </w:p>
    <w:p w14:paraId="3DC5C67E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Frecuencia de actualizaciones: </w:t>
      </w:r>
      <w:r w:rsidRPr="002869B2">
        <w:rPr>
          <w:rFonts w:asciiTheme="minorHAnsi" w:hAnsiTheme="minorHAnsi" w:cstheme="minorHAnsi"/>
          <w:sz w:val="22"/>
          <w:szCs w:val="22"/>
        </w:rPr>
        <w:t>Según necesidad; hay varias mejoras en desarrollo previstas para los próximos meses</w:t>
      </w:r>
    </w:p>
    <w:p w14:paraId="675CA3C4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Compatibilidad con otros sistemas: </w:t>
      </w:r>
      <w:r w:rsidRPr="002869B2">
        <w:rPr>
          <w:rFonts w:asciiTheme="minorHAnsi" w:hAnsiTheme="minorHAnsi" w:cstheme="minorHAnsi"/>
          <w:sz w:val="22"/>
          <w:szCs w:val="22"/>
        </w:rPr>
        <w:t>Se puede ofrecer conexión con otros sistemas de gestión para actualizar precios y stock del catálogo o cargar pedidos a facturar, con costo adicional a definir</w:t>
      </w:r>
    </w:p>
    <w:p w14:paraId="680387CB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 xml:space="preserve">8.1 Integración con </w:t>
      </w:r>
      <w:proofErr w:type="spellStart"/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ComIT</w:t>
      </w:r>
      <w:proofErr w:type="spellEnd"/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 xml:space="preserve"> (ERP)</w:t>
      </w:r>
    </w:p>
    <w:p w14:paraId="6A7D5EAB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 xml:space="preserve"> está especialmente integrado con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 xml:space="preserve">, el ERP asociado. Para los usuarios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>, la integración permite:</w:t>
      </w:r>
    </w:p>
    <w:p w14:paraId="66A5C3D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Cargar artículos al catálogo.</w:t>
      </w:r>
    </w:p>
    <w:p w14:paraId="0057541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Cargar listas de precios.</w:t>
      </w:r>
    </w:p>
    <w:p w14:paraId="3141E4A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Cargar stock.</w:t>
      </w:r>
    </w:p>
    <w:p w14:paraId="47ED9C8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Descargar clientes y pedidos generados desde la web hacia el sistema de gestión.</w:t>
      </w:r>
    </w:p>
    <w:p w14:paraId="019AE8AC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 xml:space="preserve">Facturar los pedidos y presupuestos aprobados, si el proveedor es usuario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>.</w:t>
      </w:r>
    </w:p>
    <w:p w14:paraId="2EDCCB1A" w14:textId="0DF6DCAC" w:rsidR="00CC607B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Esta integración evita que el proveedor tenga que cargar productos, actualizar precios o volver a registrar manualmente los pedidos provenientes de la web.</w:t>
      </w:r>
    </w:p>
    <w:p w14:paraId="527C6536" w14:textId="77777777" w:rsidR="002869B2" w:rsidRPr="002869B2" w:rsidRDefault="002869B2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7687C43" w14:textId="77777777" w:rsidR="00CC607B" w:rsidRPr="00653F46" w:rsidRDefault="00000000" w:rsidP="00CD24D1">
      <w:pPr>
        <w:pBdr>
          <w:top w:val="single" w:sz="4" w:space="4" w:color="FFD966"/>
          <w:left w:val="single" w:sz="4" w:space="4" w:color="FFD966"/>
          <w:bottom w:val="single" w:sz="4" w:space="4" w:color="FFD966"/>
          <w:right w:val="single" w:sz="4" w:space="4" w:color="FFD966"/>
        </w:pBdr>
        <w:shd w:val="clear" w:color="auto" w:fill="FFF3CD"/>
        <w:spacing w:before="80" w:after="160" w:line="276" w:lineRule="auto"/>
        <w:rPr>
          <w:rFonts w:asciiTheme="minorHAnsi" w:hAnsiTheme="minorHAnsi" w:cstheme="minorHAnsi"/>
        </w:rPr>
      </w:pPr>
      <w:r w:rsidRPr="00653F46">
        <w:rPr>
          <w:rFonts w:ascii="Segoe UI Symbol" w:hAnsi="Segoe UI Symbol" w:cs="Segoe UI Symbol"/>
          <w:i/>
          <w:iCs/>
          <w:color w:val="7F6000"/>
        </w:rPr>
        <w:t>⚠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 El portal puede usarse de forma independiente de cualquier sistema de gesti</w:t>
      </w:r>
      <w:r w:rsidRPr="00653F46">
        <w:rPr>
          <w:rFonts w:ascii="Calibri" w:hAnsi="Calibri" w:cs="Calibri"/>
          <w:i/>
          <w:iCs/>
          <w:color w:val="7F6000"/>
        </w:rPr>
        <w:t>ó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n, aunque se recomienda su uso combinado con </w:t>
      </w:r>
      <w:proofErr w:type="spellStart"/>
      <w:r w:rsidRPr="00653F46">
        <w:rPr>
          <w:rFonts w:asciiTheme="minorHAnsi" w:hAnsiTheme="minorHAnsi" w:cstheme="minorHAnsi"/>
          <w:i/>
          <w:iCs/>
          <w:color w:val="7F6000"/>
        </w:rPr>
        <w:t>ComIT</w:t>
      </w:r>
      <w:proofErr w:type="spellEnd"/>
      <w:r w:rsidRPr="00653F46">
        <w:rPr>
          <w:rFonts w:asciiTheme="minorHAnsi" w:hAnsiTheme="minorHAnsi" w:cstheme="minorHAnsi"/>
          <w:i/>
          <w:iCs/>
          <w:color w:val="7F6000"/>
        </w:rPr>
        <w:t xml:space="preserve"> por la integración inteligente entre ambos.</w:t>
      </w:r>
    </w:p>
    <w:p w14:paraId="2E73F730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lastRenderedPageBreak/>
        <w:t>9. Soporte y capacitación</w:t>
      </w:r>
    </w:p>
    <w:p w14:paraId="31DEAA54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Canal de soporte técnico: </w:t>
      </w:r>
      <w:r w:rsidRPr="002869B2">
        <w:rPr>
          <w:rFonts w:asciiTheme="minorHAnsi" w:hAnsiTheme="minorHAnsi" w:cstheme="minorHAnsi"/>
          <w:sz w:val="22"/>
          <w:szCs w:val="22"/>
        </w:rPr>
        <w:t xml:space="preserve">Chat de WhatsApp con el responsable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</w:p>
    <w:p w14:paraId="463933B4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Horario de soporte: </w:t>
      </w:r>
      <w:r w:rsidRPr="002869B2">
        <w:rPr>
          <w:rFonts w:asciiTheme="minorHAnsi" w:hAnsiTheme="minorHAnsi" w:cstheme="minorHAnsi"/>
          <w:sz w:val="22"/>
          <w:szCs w:val="22"/>
        </w:rPr>
        <w:t>Limitado: lunes a viernes de 9 a 15 h</w:t>
      </w:r>
    </w:p>
    <w:p w14:paraId="1B815C68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Alcance del soporte: </w:t>
      </w:r>
      <w:r w:rsidRPr="002869B2">
        <w:rPr>
          <w:rFonts w:asciiTheme="minorHAnsi" w:hAnsiTheme="minorHAnsi" w:cstheme="minorHAnsi"/>
          <w:sz w:val="22"/>
          <w:szCs w:val="22"/>
        </w:rPr>
        <w:t>Acompañamiento durante todo el proceso de puesta en marcha, migración de artículos al catálogo y capacitación</w:t>
      </w:r>
    </w:p>
    <w:p w14:paraId="4CC2B75B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Capacitación: </w:t>
      </w:r>
      <w:r w:rsidRPr="002869B2">
        <w:rPr>
          <w:rFonts w:asciiTheme="minorHAnsi" w:hAnsiTheme="minorHAnsi" w:cstheme="minorHAnsi"/>
          <w:sz w:val="22"/>
          <w:szCs w:val="22"/>
        </w:rPr>
        <w:t>Se capacita a los usuarios en todas las funciones de la plataforma</w:t>
      </w:r>
    </w:p>
    <w:p w14:paraId="6500F306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Demostraciones: </w:t>
      </w:r>
      <w:r w:rsidRPr="002869B2">
        <w:rPr>
          <w:rFonts w:asciiTheme="minorHAnsi" w:hAnsiTheme="minorHAnsi" w:cstheme="minorHAnsi"/>
          <w:sz w:val="22"/>
          <w:szCs w:val="22"/>
        </w:rPr>
        <w:t xml:space="preserve">Demo gratuita, presencial o virtual, a discreción del responsable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</w:p>
    <w:p w14:paraId="70782CA1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10. Implementación y aspectos comerciales</w:t>
      </w:r>
    </w:p>
    <w:p w14:paraId="4D551B91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Etapas de implementación</w:t>
      </w:r>
    </w:p>
    <w:p w14:paraId="550F65E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Adaptación del punto de venta digital a la estética del proveedor (colores, logos y funciones).</w:t>
      </w:r>
    </w:p>
    <w:p w14:paraId="4AC58C7C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 xml:space="preserve">Si el proveedor usa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>, instalación y conexión de los servicios de comunicación con el ERP.</w:t>
      </w:r>
    </w:p>
    <w:p w14:paraId="17AB600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Capacitación del equipo del proveedor en el uso de la plataforma.</w:t>
      </w:r>
    </w:p>
    <w:p w14:paraId="248F53AB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 xml:space="preserve">Acompañamiento inicial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Main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Solution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 xml:space="preserve"> para "vender" y promocionar el nuevo canal.</w:t>
      </w:r>
    </w:p>
    <w:p w14:paraId="29899546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Tiempo estimado de implementación: </w:t>
      </w:r>
      <w:r w:rsidRPr="002869B2">
        <w:rPr>
          <w:rFonts w:asciiTheme="minorHAnsi" w:hAnsiTheme="minorHAnsi" w:cstheme="minorHAnsi"/>
          <w:sz w:val="22"/>
          <w:szCs w:val="22"/>
        </w:rPr>
        <w:t>Entre 3 y 6 meses hasta comenzar a operar el canal de forma plena</w:t>
      </w:r>
    </w:p>
    <w:p w14:paraId="1E306337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Fase inicial de marketing digital</w:t>
      </w:r>
    </w:p>
    <w:p w14:paraId="415B0514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Durante los primeros 3 meses de puesta en marcha, la plataforma es lanzada y promocionada por diseñadores gráficos y profesionales de comunicación social, para asegurar su adopción tanto entre clientes existentes (B2B) como entre nuevos clientes potenciales (B2B/B2C).</w:t>
      </w:r>
    </w:p>
    <w:p w14:paraId="5BDEB0C6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Modelo de cobro</w:t>
      </w:r>
    </w:p>
    <w:p w14:paraId="093073F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Costo de los portales web: acceso gratuito (según Ficha original; a confirmar valores con el área comercial).</w:t>
      </w:r>
    </w:p>
    <w:p w14:paraId="22DDDB5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Una vez en funcionamiento, el proveedor paga un mantenimiento y derecho de uso de los servicios de red.</w:t>
      </w:r>
    </w:p>
    <w:p w14:paraId="3434882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Además, un porcentaje sobre los pedidos efectivos realizados a través de la plataforma, cuando el proveedor hace uso de ella.</w:t>
      </w:r>
    </w:p>
    <w:p w14:paraId="5E58EB94" w14:textId="1FAA9849" w:rsidR="00CC607B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Existe una grilla de honorarios por cada cliente nuevo que se registra desde la app, aplicable a los trabajos de marketing digital inicial (tabla de valores no incluida en la documentación disponible).</w:t>
      </w:r>
    </w:p>
    <w:p w14:paraId="6EA0DEFD" w14:textId="77777777" w:rsidR="005B70EE" w:rsidRPr="002869B2" w:rsidRDefault="005B70EE" w:rsidP="005B70EE">
      <w:pPr>
        <w:pStyle w:val="Prrafodelista"/>
        <w:spacing w:after="60" w:line="276" w:lineRule="auto"/>
        <w:ind w:left="400"/>
        <w:rPr>
          <w:rFonts w:asciiTheme="minorHAnsi" w:hAnsiTheme="minorHAnsi" w:cstheme="minorHAnsi"/>
          <w:sz w:val="22"/>
          <w:szCs w:val="22"/>
        </w:rPr>
      </w:pPr>
    </w:p>
    <w:p w14:paraId="145286AD" w14:textId="77777777" w:rsidR="00CC607B" w:rsidRPr="00653F46" w:rsidRDefault="00000000" w:rsidP="00CD24D1">
      <w:pPr>
        <w:pBdr>
          <w:top w:val="single" w:sz="4" w:space="4" w:color="FFD966"/>
          <w:left w:val="single" w:sz="4" w:space="4" w:color="FFD966"/>
          <w:bottom w:val="single" w:sz="4" w:space="4" w:color="FFD966"/>
          <w:right w:val="single" w:sz="4" w:space="4" w:color="FFD966"/>
        </w:pBdr>
        <w:shd w:val="clear" w:color="auto" w:fill="FFF3CD"/>
        <w:spacing w:before="80" w:after="160" w:line="276" w:lineRule="auto"/>
        <w:rPr>
          <w:rFonts w:asciiTheme="minorHAnsi" w:hAnsiTheme="minorHAnsi" w:cstheme="minorHAnsi"/>
        </w:rPr>
      </w:pPr>
      <w:r w:rsidRPr="00653F46">
        <w:rPr>
          <w:rFonts w:ascii="Segoe UI Symbol" w:hAnsi="Segoe UI Symbol" w:cs="Segoe UI Symbol"/>
          <w:i/>
          <w:iCs/>
          <w:color w:val="7F6000"/>
        </w:rPr>
        <w:t>⚠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 Los valores concretos de planes, licencias y costos deben confirmarse con el </w:t>
      </w:r>
      <w:r w:rsidRPr="00653F46">
        <w:rPr>
          <w:rFonts w:ascii="Calibri" w:hAnsi="Calibri" w:cs="Calibri"/>
          <w:i/>
          <w:iCs/>
          <w:color w:val="7F6000"/>
        </w:rPr>
        <w:t>á</w:t>
      </w:r>
      <w:r w:rsidRPr="00653F46">
        <w:rPr>
          <w:rFonts w:asciiTheme="minorHAnsi" w:hAnsiTheme="minorHAnsi" w:cstheme="minorHAnsi"/>
          <w:i/>
          <w:iCs/>
          <w:color w:val="7F6000"/>
        </w:rPr>
        <w:t>rea comercial (referenciado en la documentación original como "consultar a Maxi").</w:t>
      </w:r>
    </w:p>
    <w:p w14:paraId="3D0562A1" w14:textId="6ABD8709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 xml:space="preserve">Red </w:t>
      </w:r>
      <w:proofErr w:type="spellStart"/>
      <w:r w:rsidR="00C639A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Eslaboon</w:t>
      </w:r>
      <w:proofErr w:type="spellEnd"/>
    </w:p>
    <w:p w14:paraId="12A594C8" w14:textId="6E7C4EDC" w:rsidR="00CC607B" w:rsidRPr="00C639A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 xml:space="preserve">Una vez adaptado a la plataforma, el proveedor puede sumarse a la Red </w:t>
      </w:r>
      <w:proofErr w:type="spellStart"/>
      <w:r w:rsidR="00C639A2">
        <w:rPr>
          <w:rFonts w:asciiTheme="minorHAnsi" w:hAnsiTheme="minorHAnsi" w:cstheme="minorHAnsi"/>
          <w:sz w:val="22"/>
          <w:szCs w:val="22"/>
        </w:rPr>
        <w:t>Eslaboon</w:t>
      </w:r>
      <w:proofErr w:type="spellEnd"/>
      <w:r w:rsidRPr="00C639A2">
        <w:rPr>
          <w:rFonts w:asciiTheme="minorHAnsi" w:hAnsiTheme="minorHAnsi" w:cstheme="minorHAnsi"/>
          <w:sz w:val="22"/>
          <w:szCs w:val="22"/>
        </w:rPr>
        <w:t>, que deriva hacia él las solicitudes de presupuesto generadas en su zona de acción, permitiéndole alcanzar nuevos clientes que no lo conocían previamente.</w:t>
      </w:r>
    </w:p>
    <w:p w14:paraId="75496B69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lastRenderedPageBreak/>
        <w:t>11. Público objetivo</w:t>
      </w:r>
    </w:p>
    <w:p w14:paraId="1CAA822C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t xml:space="preserve">Sectores: </w:t>
      </w:r>
      <w:r w:rsidRPr="00C639A2">
        <w:rPr>
          <w:rFonts w:asciiTheme="minorHAnsi" w:hAnsiTheme="minorHAnsi" w:cstheme="minorHAnsi"/>
          <w:sz w:val="22"/>
          <w:szCs w:val="22"/>
        </w:rPr>
        <w:t>Cualquier distribuidora o negocio que venda al público puede beneficiarse, pero está pensado especialmente para empresas del sector de la construcción que elaboran presupuestos a diario</w:t>
      </w:r>
    </w:p>
    <w:p w14:paraId="5450A288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t xml:space="preserve">Tamaño de empresa ideal: </w:t>
      </w:r>
      <w:r w:rsidRPr="00C639A2">
        <w:rPr>
          <w:rFonts w:asciiTheme="minorHAnsi" w:hAnsiTheme="minorHAnsi" w:cstheme="minorHAnsi"/>
          <w:sz w:val="22"/>
          <w:szCs w:val="22"/>
        </w:rPr>
        <w:t>Cualquier tamaño, aunque se recomienda para empresas medianas o grandes</w:t>
      </w:r>
    </w:p>
    <w:p w14:paraId="34781F5D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t xml:space="preserve">Perfiles de usuario típicos: </w:t>
      </w:r>
      <w:r w:rsidRPr="00C639A2">
        <w:rPr>
          <w:rFonts w:asciiTheme="minorHAnsi" w:hAnsiTheme="minorHAnsi" w:cstheme="minorHAnsi"/>
          <w:sz w:val="22"/>
          <w:szCs w:val="22"/>
        </w:rPr>
        <w:t>Vendedores y administradores del lado del proveedor; comerciantes / clientes B2B del lado de la demanda</w:t>
      </w:r>
    </w:p>
    <w:p w14:paraId="7F57F219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t xml:space="preserve">Curva de aprendizaje: </w:t>
      </w:r>
      <w:r w:rsidRPr="00C639A2">
        <w:rPr>
          <w:rFonts w:asciiTheme="minorHAnsi" w:hAnsiTheme="minorHAnsi" w:cstheme="minorHAnsi"/>
          <w:sz w:val="22"/>
          <w:szCs w:val="22"/>
        </w:rPr>
        <w:t>Moderada: requiere saber preparar descripciones y categorías de artículos antes de subirlos al catálogo, y aprender a responder pedidos y presupuestos, facturarlos y despacharlos</w:t>
      </w:r>
    </w:p>
    <w:p w14:paraId="6BEF9593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12. Qué lo hace diferente de la competencia</w:t>
      </w:r>
    </w:p>
    <w:p w14:paraId="614A2934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El pedido de presupuesto por texto libre, fotos o documentos (sin depender de que el producto esté cargado en catálogo) es señalado como el principal diferencial frente a otras webs y tiendas online que solo ofrecen catálogo con precios.</w:t>
      </w:r>
    </w:p>
    <w:p w14:paraId="751B9305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No es solo una vitrina de productos: es una solución comercial B2B centrada en la relación proveedor-comerciante, la venta asistida y la operación diaria del equipo comercial.</w:t>
      </w:r>
    </w:p>
    <w:p w14:paraId="3DE40C92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Personalización profunda del catálogo y de las reglas comerciales por comerciante (precios, habilitación de pedidos, mínimos de compra).</w:t>
      </w:r>
    </w:p>
    <w:p w14:paraId="70C30A4A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 xml:space="preserve">Integración nativa con el ERP </w:t>
      </w:r>
      <w:proofErr w:type="spellStart"/>
      <w:r w:rsidRPr="00C639A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C639A2">
        <w:rPr>
          <w:rFonts w:asciiTheme="minorHAnsi" w:hAnsiTheme="minorHAnsi" w:cstheme="minorHAnsi"/>
          <w:sz w:val="22"/>
          <w:szCs w:val="22"/>
        </w:rPr>
        <w:t>, que evita cargas manuales duplicadas.</w:t>
      </w:r>
    </w:p>
    <w:p w14:paraId="056E9D24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Posibilidad de escalar el equipo de cotizaciones sin aumentar infraestructura física.</w:t>
      </w:r>
    </w:p>
    <w:p w14:paraId="7F8F230D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Pertenencia a una red que deriva oportunidades comerciales por zona geográfica.</w:t>
      </w:r>
    </w:p>
    <w:p w14:paraId="314093AC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13. Funcionalidades futuras (</w:t>
      </w:r>
      <w:proofErr w:type="spellStart"/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roadmap</w:t>
      </w:r>
      <w:proofErr w:type="spellEnd"/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)</w:t>
      </w:r>
    </w:p>
    <w:p w14:paraId="156E0155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Simulación de presupuesto: permitirá a los usuarios estimar costos sin enviar una solicitud formal, y guardar esas simulaciones para análisis posterior.</w:t>
      </w:r>
    </w:p>
    <w:p w14:paraId="3835D72C" w14:textId="70342138" w:rsidR="00CC607B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Concepto de "salón híbrido": lectura de código de barras o QR de un producto en el punto de venta físico para ver información digital asociada y sumarlo directamente al carrito (mencionado como visión a futuro en la presentación comercial).</w:t>
      </w:r>
    </w:p>
    <w:p w14:paraId="1AEB551C" w14:textId="574BFA3A" w:rsidR="00B11602" w:rsidRPr="00B11602" w:rsidRDefault="00B11602" w:rsidP="00B11602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11602">
        <w:rPr>
          <w:rFonts w:asciiTheme="minorHAnsi" w:hAnsiTheme="minorHAnsi" w:cstheme="minorHAnsi"/>
          <w:sz w:val="22"/>
          <w:szCs w:val="22"/>
        </w:rPr>
        <w:t>Portal de gestión para clientes: a futuro incluirá consulta de deuda, factura y reenvío de comprobantes.</w:t>
      </w:r>
    </w:p>
    <w:p w14:paraId="048C7CCB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14. Medición del éxito</w:t>
      </w:r>
    </w:p>
    <w:p w14:paraId="1C9C2801" w14:textId="77777777" w:rsidR="00CC607B" w:rsidRPr="00C639A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No existe actualmente un método oficial de medición. Los indicadores utilizados de forma informal son:</w:t>
      </w:r>
    </w:p>
    <w:p w14:paraId="2DB760F1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Número de clientes que acceden al portal.</w:t>
      </w:r>
    </w:p>
    <w:p w14:paraId="6F0EC854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Número de pedidos y presupuestos recibidos.</w:t>
      </w:r>
    </w:p>
    <w:p w14:paraId="252822FF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Número de ventas concretadas.</w:t>
      </w:r>
    </w:p>
    <w:p w14:paraId="0FD35A72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Casos de éxito / testimonios: </w:t>
      </w:r>
      <w:r w:rsidRPr="00C639A2">
        <w:rPr>
          <w:rFonts w:asciiTheme="minorHAnsi" w:hAnsiTheme="minorHAnsi" w:cstheme="minorHAnsi"/>
          <w:sz w:val="22"/>
          <w:szCs w:val="22"/>
        </w:rPr>
        <w:t>Aún no se cuenta con casos de éxito documentados.</w:t>
      </w:r>
    </w:p>
    <w:p w14:paraId="3A4177AB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15. Notas abiertas y puntos a confirmar</w:t>
      </w:r>
    </w:p>
    <w:p w14:paraId="09409498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Valores concretos de planes, licencias y costos (pendiente de validar con el área comercial).</w:t>
      </w:r>
    </w:p>
    <w:p w14:paraId="19BCF1B7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Alcance exacto de permisos del rol "vendedor" dentro del portal de administración.</w:t>
      </w:r>
    </w:p>
    <w:p w14:paraId="0091C0E4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 xml:space="preserve">Costo del desarrollo de integraciones con sistemas de gestión externos a </w:t>
      </w:r>
      <w:proofErr w:type="spellStart"/>
      <w:r w:rsidRPr="00C639A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C639A2">
        <w:rPr>
          <w:rFonts w:asciiTheme="minorHAnsi" w:hAnsiTheme="minorHAnsi" w:cstheme="minorHAnsi"/>
          <w:sz w:val="22"/>
          <w:szCs w:val="22"/>
        </w:rPr>
        <w:t>.</w:t>
      </w:r>
    </w:p>
    <w:p w14:paraId="72A1A246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Fecha estimada de disponibilidad de la funcionalidad de simulación de presupuesto.</w:t>
      </w:r>
    </w:p>
    <w:p w14:paraId="3DDB4128" w14:textId="77777777" w:rsidR="00CC607B" w:rsidRPr="00653F46" w:rsidRDefault="00000000" w:rsidP="00CD24D1">
      <w:pPr>
        <w:pBdr>
          <w:top w:val="single" w:sz="4" w:space="4" w:color="BFBFBF"/>
        </w:pBdr>
        <w:spacing w:before="40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Fuentes: Resumen de funcionamiento de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>ConstruSitio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 (ene. 2026), Presentación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>ConstruSitio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, Ficha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>Construsitio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 (cuestionario original), Borrador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>ConstruSitio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 – reunión 7/7.</w:t>
      </w:r>
    </w:p>
    <w:sectPr w:rsidR="00CC607B" w:rsidRPr="00653F46" w:rsidSect="00003DCE">
      <w:headerReference w:type="default" r:id="rId7"/>
      <w:pgSz w:w="12240" w:h="15840"/>
      <w:pgMar w:top="1000" w:right="1100" w:bottom="1000" w:left="1100" w:header="45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5FFC7" w14:textId="77777777" w:rsidR="00E115A6" w:rsidRDefault="00E115A6" w:rsidP="00003DCE">
      <w:r>
        <w:separator/>
      </w:r>
    </w:p>
  </w:endnote>
  <w:endnote w:type="continuationSeparator" w:id="0">
    <w:p w14:paraId="391CB7ED" w14:textId="77777777" w:rsidR="00E115A6" w:rsidRDefault="00E115A6" w:rsidP="0000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8F5D" w14:textId="77777777" w:rsidR="00E115A6" w:rsidRDefault="00E115A6" w:rsidP="00003DCE">
      <w:r>
        <w:separator/>
      </w:r>
    </w:p>
  </w:footnote>
  <w:footnote w:type="continuationSeparator" w:id="0">
    <w:p w14:paraId="61BEDEC7" w14:textId="77777777" w:rsidR="00E115A6" w:rsidRDefault="00E115A6" w:rsidP="0000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817C" w14:textId="3DECEF19" w:rsidR="00003DCE" w:rsidRDefault="00003DCE" w:rsidP="00003DCE">
    <w:pPr>
      <w:pStyle w:val="Encabezado"/>
      <w:jc w:val="right"/>
    </w:pPr>
    <w:r>
      <w:rPr>
        <w:noProof/>
      </w:rPr>
      <w:drawing>
        <wp:inline distT="0" distB="0" distL="0" distR="0" wp14:anchorId="03BC9D4D" wp14:editId="65CC2E23">
          <wp:extent cx="1556971" cy="80962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241" cy="819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348110" w14:textId="77777777" w:rsidR="00003DCE" w:rsidRDefault="00003D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76A26"/>
    <w:multiLevelType w:val="hybridMultilevel"/>
    <w:tmpl w:val="E25463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B4336"/>
    <w:multiLevelType w:val="hybridMultilevel"/>
    <w:tmpl w:val="4516DF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D0C67"/>
    <w:multiLevelType w:val="hybridMultilevel"/>
    <w:tmpl w:val="0BFABC74"/>
    <w:lvl w:ilvl="0" w:tplc="2BF272AC">
      <w:start w:val="1"/>
      <w:numFmt w:val="bullet"/>
      <w:lvlText w:val="●"/>
      <w:lvlJc w:val="left"/>
      <w:pPr>
        <w:ind w:left="720" w:hanging="360"/>
      </w:pPr>
    </w:lvl>
    <w:lvl w:ilvl="1" w:tplc="AC76DF0E">
      <w:start w:val="1"/>
      <w:numFmt w:val="bullet"/>
      <w:lvlText w:val="○"/>
      <w:lvlJc w:val="left"/>
      <w:pPr>
        <w:ind w:left="1440" w:hanging="360"/>
      </w:pPr>
    </w:lvl>
    <w:lvl w:ilvl="2" w:tplc="D6762360">
      <w:start w:val="1"/>
      <w:numFmt w:val="bullet"/>
      <w:lvlText w:val="■"/>
      <w:lvlJc w:val="left"/>
      <w:pPr>
        <w:ind w:left="2160" w:hanging="360"/>
      </w:pPr>
    </w:lvl>
    <w:lvl w:ilvl="3" w:tplc="94DAFA0A">
      <w:start w:val="1"/>
      <w:numFmt w:val="bullet"/>
      <w:lvlText w:val="●"/>
      <w:lvlJc w:val="left"/>
      <w:pPr>
        <w:ind w:left="2880" w:hanging="360"/>
      </w:pPr>
    </w:lvl>
    <w:lvl w:ilvl="4" w:tplc="EDE6189E">
      <w:start w:val="1"/>
      <w:numFmt w:val="bullet"/>
      <w:lvlText w:val="○"/>
      <w:lvlJc w:val="left"/>
      <w:pPr>
        <w:ind w:left="3600" w:hanging="360"/>
      </w:pPr>
    </w:lvl>
    <w:lvl w:ilvl="5" w:tplc="CF8E1284">
      <w:start w:val="1"/>
      <w:numFmt w:val="bullet"/>
      <w:lvlText w:val="■"/>
      <w:lvlJc w:val="left"/>
      <w:pPr>
        <w:ind w:left="4320" w:hanging="360"/>
      </w:pPr>
    </w:lvl>
    <w:lvl w:ilvl="6" w:tplc="C9AA2F7E">
      <w:start w:val="1"/>
      <w:numFmt w:val="bullet"/>
      <w:lvlText w:val="●"/>
      <w:lvlJc w:val="left"/>
      <w:pPr>
        <w:ind w:left="5040" w:hanging="360"/>
      </w:pPr>
    </w:lvl>
    <w:lvl w:ilvl="7" w:tplc="4D0C49C2">
      <w:start w:val="1"/>
      <w:numFmt w:val="bullet"/>
      <w:lvlText w:val="●"/>
      <w:lvlJc w:val="left"/>
      <w:pPr>
        <w:ind w:left="5760" w:hanging="360"/>
      </w:pPr>
    </w:lvl>
    <w:lvl w:ilvl="8" w:tplc="FB72EFF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5651B72"/>
    <w:multiLevelType w:val="hybridMultilevel"/>
    <w:tmpl w:val="31E80E66"/>
    <w:lvl w:ilvl="0" w:tplc="A9EEACFA">
      <w:start w:val="1"/>
      <w:numFmt w:val="bullet"/>
      <w:lvlText w:val="•"/>
      <w:lvlJc w:val="left"/>
      <w:pPr>
        <w:ind w:left="400" w:hanging="260"/>
      </w:pPr>
    </w:lvl>
    <w:lvl w:ilvl="1" w:tplc="74DCAA98">
      <w:start w:val="1"/>
      <w:numFmt w:val="bullet"/>
      <w:lvlText w:val="◦"/>
      <w:lvlJc w:val="left"/>
      <w:pPr>
        <w:ind w:left="800" w:hanging="260"/>
      </w:pPr>
    </w:lvl>
    <w:lvl w:ilvl="2" w:tplc="FE4A0CC2">
      <w:numFmt w:val="decimal"/>
      <w:lvlText w:val=""/>
      <w:lvlJc w:val="left"/>
    </w:lvl>
    <w:lvl w:ilvl="3" w:tplc="EF7631EA">
      <w:numFmt w:val="decimal"/>
      <w:lvlText w:val=""/>
      <w:lvlJc w:val="left"/>
    </w:lvl>
    <w:lvl w:ilvl="4" w:tplc="36FA7C36">
      <w:numFmt w:val="decimal"/>
      <w:lvlText w:val=""/>
      <w:lvlJc w:val="left"/>
    </w:lvl>
    <w:lvl w:ilvl="5" w:tplc="C41C126C">
      <w:numFmt w:val="decimal"/>
      <w:lvlText w:val=""/>
      <w:lvlJc w:val="left"/>
    </w:lvl>
    <w:lvl w:ilvl="6" w:tplc="F710D0A4">
      <w:numFmt w:val="decimal"/>
      <w:lvlText w:val=""/>
      <w:lvlJc w:val="left"/>
    </w:lvl>
    <w:lvl w:ilvl="7" w:tplc="C26677B6">
      <w:numFmt w:val="decimal"/>
      <w:lvlText w:val=""/>
      <w:lvlJc w:val="left"/>
    </w:lvl>
    <w:lvl w:ilvl="8" w:tplc="DF787C5C">
      <w:numFmt w:val="decimal"/>
      <w:lvlText w:val=""/>
      <w:lvlJc w:val="left"/>
    </w:lvl>
  </w:abstractNum>
  <w:abstractNum w:abstractNumId="4" w15:restartNumberingAfterBreak="0">
    <w:nsid w:val="70DE31DC"/>
    <w:multiLevelType w:val="hybridMultilevel"/>
    <w:tmpl w:val="F0C07D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311404">
    <w:abstractNumId w:val="2"/>
    <w:lvlOverride w:ilvl="0">
      <w:startOverride w:val="1"/>
    </w:lvlOverride>
  </w:num>
  <w:num w:numId="2" w16cid:durableId="1726489692">
    <w:abstractNumId w:val="3"/>
    <w:lvlOverride w:ilvl="0">
      <w:startOverride w:val="1"/>
    </w:lvlOverride>
  </w:num>
  <w:num w:numId="3" w16cid:durableId="81145292">
    <w:abstractNumId w:val="1"/>
  </w:num>
  <w:num w:numId="4" w16cid:durableId="1583099600">
    <w:abstractNumId w:val="0"/>
  </w:num>
  <w:num w:numId="5" w16cid:durableId="1546141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7B"/>
    <w:rsid w:val="00003DCE"/>
    <w:rsid w:val="002869B2"/>
    <w:rsid w:val="00565376"/>
    <w:rsid w:val="005B70EE"/>
    <w:rsid w:val="00653F46"/>
    <w:rsid w:val="00860386"/>
    <w:rsid w:val="008D33CA"/>
    <w:rsid w:val="00AF654C"/>
    <w:rsid w:val="00B11602"/>
    <w:rsid w:val="00C639A2"/>
    <w:rsid w:val="00C764DF"/>
    <w:rsid w:val="00CC607B"/>
    <w:rsid w:val="00CD24D1"/>
    <w:rsid w:val="00E115A6"/>
    <w:rsid w:val="00E32DC1"/>
    <w:rsid w:val="00E43B2C"/>
    <w:rsid w:val="00F3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669D4"/>
  <w15:docId w15:val="{133C5B13-885C-412A-A1DC-A765A74C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03D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3DCE"/>
  </w:style>
  <w:style w:type="paragraph" w:styleId="Piedepgina">
    <w:name w:val="footer"/>
    <w:basedOn w:val="Normal"/>
    <w:link w:val="PiedepginaCar"/>
    <w:uiPriority w:val="99"/>
    <w:unhideWhenUsed/>
    <w:rsid w:val="00003D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2764</TotalTime>
  <Pages>10</Pages>
  <Words>2725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Eugenia</cp:lastModifiedBy>
  <cp:revision>5</cp:revision>
  <dcterms:created xsi:type="dcterms:W3CDTF">2026-07-16T23:13:00Z</dcterms:created>
  <dcterms:modified xsi:type="dcterms:W3CDTF">2026-07-21T14:21:00Z</dcterms:modified>
</cp:coreProperties>
</file>